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9C082" w14:textId="77777777" w:rsidR="003A43FD" w:rsidRPr="00C44B87" w:rsidRDefault="00FF5B87" w:rsidP="00C44B87">
      <w:pPr>
        <w:jc w:val="center"/>
        <w:rPr>
          <w:b/>
        </w:rPr>
      </w:pPr>
      <w:r w:rsidRPr="00C44B87">
        <w:rPr>
          <w:b/>
        </w:rPr>
        <w:t>Assemblée générale de l’Association des chercheurs francophones en géochimie organique</w:t>
      </w:r>
      <w:r w:rsidR="00C44B87">
        <w:rPr>
          <w:b/>
        </w:rPr>
        <w:t xml:space="preserve"> (FROGs)</w:t>
      </w:r>
    </w:p>
    <w:p w14:paraId="228AEC62" w14:textId="77777777" w:rsidR="00FF5B87" w:rsidRDefault="00FF5B87" w:rsidP="00C44B87">
      <w:pPr>
        <w:jc w:val="center"/>
        <w:rPr>
          <w:b/>
        </w:rPr>
      </w:pPr>
      <w:r w:rsidRPr="00C44B87">
        <w:rPr>
          <w:b/>
        </w:rPr>
        <w:t>Tenue le 21 septembre 2017 à Florence</w:t>
      </w:r>
      <w:r w:rsidR="00C44B87">
        <w:rPr>
          <w:b/>
        </w:rPr>
        <w:t xml:space="preserve"> lors de l’IMOG</w:t>
      </w:r>
    </w:p>
    <w:p w14:paraId="469B2513" w14:textId="77777777" w:rsidR="00C44B87" w:rsidRDefault="00C44B87" w:rsidP="00C44B87">
      <w:pPr>
        <w:jc w:val="center"/>
        <w:rPr>
          <w:b/>
        </w:rPr>
      </w:pPr>
    </w:p>
    <w:p w14:paraId="48EA1518" w14:textId="77777777" w:rsidR="00C44B87" w:rsidRDefault="00C44B87" w:rsidP="00C44B87">
      <w:pPr>
        <w:jc w:val="both"/>
        <w:rPr>
          <w:i/>
        </w:rPr>
      </w:pPr>
    </w:p>
    <w:p w14:paraId="57380AF1" w14:textId="26C11960" w:rsidR="00C44B87" w:rsidRPr="00C44B87" w:rsidRDefault="00C44B87" w:rsidP="00C44B87">
      <w:pPr>
        <w:jc w:val="both"/>
        <w:rPr>
          <w:i/>
        </w:rPr>
      </w:pPr>
      <w:r w:rsidRPr="00C44B87">
        <w:rPr>
          <w:i/>
        </w:rPr>
        <w:t xml:space="preserve">Outre les 20 membres de l’association présents à Florence (sur 42 au total), Laurent Jeanneau et Emilie Jardé ont participé à l’assemblée générale en visioconférence. 6 procurations ont été </w:t>
      </w:r>
      <w:r w:rsidR="00493432">
        <w:rPr>
          <w:i/>
        </w:rPr>
        <w:t>reçu</w:t>
      </w:r>
      <w:r w:rsidR="00493432" w:rsidRPr="00C44B87">
        <w:rPr>
          <w:i/>
        </w:rPr>
        <w:t>es</w:t>
      </w:r>
      <w:r w:rsidRPr="00C44B87">
        <w:rPr>
          <w:i/>
        </w:rPr>
        <w:t xml:space="preserve">. </w:t>
      </w:r>
    </w:p>
    <w:p w14:paraId="1C08957F" w14:textId="77777777" w:rsidR="00C44B87" w:rsidRDefault="00C44B87" w:rsidP="00C44B87">
      <w:pPr>
        <w:jc w:val="both"/>
      </w:pPr>
    </w:p>
    <w:p w14:paraId="105BE9BA" w14:textId="77777777" w:rsidR="00C44B87" w:rsidRDefault="00C44B87" w:rsidP="00C44B87">
      <w:pPr>
        <w:jc w:val="both"/>
      </w:pPr>
      <w:r>
        <w:t>L’assemblée générale est lancée à 14h.</w:t>
      </w:r>
    </w:p>
    <w:p w14:paraId="31224E14" w14:textId="77777777" w:rsidR="00C44B87" w:rsidRDefault="00C44B87" w:rsidP="00C44B87">
      <w:pPr>
        <w:jc w:val="both"/>
      </w:pPr>
    </w:p>
    <w:p w14:paraId="0C1A1003" w14:textId="228DF096" w:rsidR="00C44B87" w:rsidRDefault="00C44B87" w:rsidP="00C44B87">
      <w:pPr>
        <w:jc w:val="both"/>
      </w:pPr>
      <w:r>
        <w:t xml:space="preserve">Le président de l’association, Laurent Jeanneau, dresse un bilan moral, en précisant qu’il n’y a pas eu </w:t>
      </w:r>
      <w:r w:rsidR="00493432">
        <w:t xml:space="preserve">d’événement </w:t>
      </w:r>
      <w:r>
        <w:t>majeur depuis le dernier colloque francophone tenu à Poitiers en juillet 2016.</w:t>
      </w:r>
    </w:p>
    <w:p w14:paraId="5EE50626" w14:textId="77777777" w:rsidR="00C44B87" w:rsidRDefault="00C44B87" w:rsidP="00C44B87">
      <w:pPr>
        <w:jc w:val="both"/>
      </w:pPr>
    </w:p>
    <w:p w14:paraId="1329CF73" w14:textId="77777777" w:rsidR="00C44B87" w:rsidRDefault="00C44B87" w:rsidP="00C44B87">
      <w:pPr>
        <w:jc w:val="both"/>
      </w:pPr>
      <w:r>
        <w:t>Le trésorier, Pierre Adam, dresse ensuite un bilan financier.</w:t>
      </w:r>
    </w:p>
    <w:p w14:paraId="46083AFB" w14:textId="77777777" w:rsidR="00C44B87" w:rsidRDefault="00C44B87" w:rsidP="00C44B87">
      <w:pPr>
        <w:jc w:val="both"/>
      </w:pPr>
    </w:p>
    <w:p w14:paraId="44CB7E9C" w14:textId="77777777" w:rsidR="00C44B87" w:rsidRDefault="00C44B87" w:rsidP="00C44B87">
      <w:pPr>
        <w:jc w:val="both"/>
      </w:pPr>
      <w:r>
        <w:t>6600 euros étaient disponibles avant le colloque FROG de Poitiers.</w:t>
      </w:r>
    </w:p>
    <w:p w14:paraId="4DC4EED4" w14:textId="77777777" w:rsidR="00C44B87" w:rsidRDefault="00C44B87" w:rsidP="00C44B87">
      <w:pPr>
        <w:jc w:val="both"/>
      </w:pPr>
    </w:p>
    <w:p w14:paraId="170B11C9" w14:textId="7A068208" w:rsidR="00C44B87" w:rsidRDefault="00C82C53" w:rsidP="00C44B87">
      <w:pPr>
        <w:jc w:val="both"/>
      </w:pPr>
      <w:r>
        <w:t>2</w:t>
      </w:r>
      <w:r w:rsidR="00EA09AE">
        <w:t>693</w:t>
      </w:r>
      <w:r>
        <w:t xml:space="preserve"> </w:t>
      </w:r>
      <w:r w:rsidR="00C44B87">
        <w:t xml:space="preserve">euros ont été dépensés </w:t>
      </w:r>
      <w:r>
        <w:t xml:space="preserve">pour </w:t>
      </w:r>
      <w:r w:rsidR="00C44B87">
        <w:t>la préparation du colloque FROG de</w:t>
      </w:r>
      <w:r w:rsidR="00EA09AE">
        <w:t xml:space="preserve"> </w:t>
      </w:r>
      <w:r>
        <w:t xml:space="preserve"> Poitiers</w:t>
      </w:r>
      <w:r w:rsidR="00C44B87">
        <w:t xml:space="preserve"> en 201</w:t>
      </w:r>
      <w:r>
        <w:t xml:space="preserve">7, </w:t>
      </w:r>
      <w:r w:rsidR="00EA09AE">
        <w:t xml:space="preserve">ainsi que </w:t>
      </w:r>
      <w:r>
        <w:t>157 euros de frais bancaires</w:t>
      </w:r>
      <w:r w:rsidR="00C44B87">
        <w:t xml:space="preserve"> et 8</w:t>
      </w:r>
      <w:r>
        <w:t>6</w:t>
      </w:r>
      <w:r w:rsidR="00C44B87">
        <w:t xml:space="preserve"> euros pour le maintien du site FROG</w:t>
      </w:r>
      <w:r>
        <w:t>. Par  ailleurs, les recettes proviennent principalement des cotisations et représentent 680 euros.</w:t>
      </w:r>
    </w:p>
    <w:p w14:paraId="1EB60C89" w14:textId="66B76191" w:rsidR="00C44B87" w:rsidRDefault="00C44B87" w:rsidP="00C44B87">
      <w:pPr>
        <w:jc w:val="both"/>
      </w:pPr>
      <w:r>
        <w:t>430</w:t>
      </w:r>
      <w:r w:rsidR="00C82C53">
        <w:t>1</w:t>
      </w:r>
      <w:r>
        <w:t xml:space="preserve"> euros étaient disponibles sur le compte de l’association fin juillet 2017.</w:t>
      </w:r>
    </w:p>
    <w:p w14:paraId="490BA64E" w14:textId="77777777" w:rsidR="00C44B87" w:rsidRDefault="00C44B87" w:rsidP="00C44B87">
      <w:pPr>
        <w:jc w:val="both"/>
      </w:pPr>
    </w:p>
    <w:p w14:paraId="5EF7E390" w14:textId="77777777" w:rsidR="00C44B87" w:rsidRDefault="00C44B87" w:rsidP="00C44B87">
      <w:pPr>
        <w:jc w:val="both"/>
      </w:pPr>
      <w:r>
        <w:t>Le rapport moral et le rapport financier ont été soumis au vote, et ont été approuvés à l’unanimité.</w:t>
      </w:r>
    </w:p>
    <w:p w14:paraId="66E1F45C" w14:textId="77777777" w:rsidR="00C44B87" w:rsidRDefault="00C44B87" w:rsidP="00C44B87">
      <w:pPr>
        <w:jc w:val="both"/>
      </w:pPr>
    </w:p>
    <w:p w14:paraId="05686097" w14:textId="77777777" w:rsidR="00C44B87" w:rsidRDefault="00C44B87" w:rsidP="00C44B87">
      <w:pPr>
        <w:jc w:val="both"/>
      </w:pPr>
      <w:r>
        <w:t>Vincent Grossi aborde ensuite l’organisation du colloque FROG 4 à Lyon.</w:t>
      </w:r>
    </w:p>
    <w:p w14:paraId="104E3B4E" w14:textId="77777777" w:rsidR="00C44B87" w:rsidRDefault="00C44B87" w:rsidP="00C44B87">
      <w:pPr>
        <w:jc w:val="both"/>
      </w:pPr>
    </w:p>
    <w:p w14:paraId="2445C687" w14:textId="6B6DAF1A" w:rsidR="00C44B87" w:rsidRDefault="00C44B87" w:rsidP="00C44B87">
      <w:pPr>
        <w:jc w:val="both"/>
      </w:pPr>
      <w:r>
        <w:t>Il propose que ce dernier ait lieu la deuxième semaine de juillet 2018, avec plusieurs dates possibles (arrivée le 9, le 10 ou le 11 au soir et colloque les 2 jours suivants).</w:t>
      </w:r>
      <w:r w:rsidR="009E3E2B">
        <w:t xml:space="preserve"> Le colloque aura très probablement lieu sur le campus universitaire de la Doua, à Villeurbanne.</w:t>
      </w:r>
    </w:p>
    <w:p w14:paraId="23DDDC72" w14:textId="67711FB4" w:rsidR="00C44B87" w:rsidRDefault="009E3E2B" w:rsidP="00C44B87">
      <w:pPr>
        <w:jc w:val="both"/>
      </w:pPr>
      <w:r>
        <w:t xml:space="preserve">Les </w:t>
      </w:r>
      <w:r w:rsidR="00C44B87">
        <w:t xml:space="preserve">dates sont </w:t>
      </w:r>
      <w:r>
        <w:t>discutées mais le choix définitif dépendra de la disponibilité de toutes les personnes organisatrices à Lyon et des locaux dans lesquels auront lieu le colloque.</w:t>
      </w:r>
    </w:p>
    <w:p w14:paraId="7CC97868" w14:textId="77777777" w:rsidR="00C44B87" w:rsidRDefault="00C44B87" w:rsidP="00C44B87">
      <w:pPr>
        <w:jc w:val="both"/>
      </w:pPr>
    </w:p>
    <w:p w14:paraId="581D21FE" w14:textId="1BBBC56B" w:rsidR="00C44B87" w:rsidRDefault="006762D0" w:rsidP="00C44B87">
      <w:pPr>
        <w:jc w:val="both"/>
      </w:pPr>
      <w:r>
        <w:t xml:space="preserve">Vincent </w:t>
      </w:r>
      <w:r w:rsidR="009E3E2B">
        <w:t xml:space="preserve">et un comité d’organisation local </w:t>
      </w:r>
      <w:r>
        <w:t>commence</w:t>
      </w:r>
      <w:r w:rsidR="009E3E2B">
        <w:t>nt</w:t>
      </w:r>
      <w:r>
        <w:t xml:space="preserve"> à organiser le colloque et table</w:t>
      </w:r>
      <w:r w:rsidR="009E3E2B">
        <w:t>nt</w:t>
      </w:r>
      <w:r>
        <w:t xml:space="preserve"> sur un budget de 8000 à </w:t>
      </w:r>
      <w:r w:rsidR="009E3E2B">
        <w:t xml:space="preserve">10000 </w:t>
      </w:r>
      <w:r>
        <w:t>euros.</w:t>
      </w:r>
    </w:p>
    <w:p w14:paraId="70AE02FC" w14:textId="1D22A08C" w:rsidR="006762D0" w:rsidRDefault="006762D0" w:rsidP="00C44B87">
      <w:pPr>
        <w:jc w:val="both"/>
      </w:pPr>
      <w:r>
        <w:t>A l’heure actuelle, il est acquis qu</w:t>
      </w:r>
      <w:r w:rsidR="009E3E2B">
        <w:t xml:space="preserve">e la société </w:t>
      </w:r>
      <w:r>
        <w:t xml:space="preserve">Elementar donnera 1000 euros. Il en est de même pour l’Observatoire de Lyon. L’association </w:t>
      </w:r>
      <w:r w:rsidR="009E3E2B">
        <w:t xml:space="preserve">FROG </w:t>
      </w:r>
      <w:r>
        <w:t xml:space="preserve">participera à hauteur </w:t>
      </w:r>
      <w:r w:rsidR="009E3E2B">
        <w:t>maximale de 2000 € issus du reliquat des éditions précédentes</w:t>
      </w:r>
      <w:r>
        <w:t>.</w:t>
      </w:r>
    </w:p>
    <w:p w14:paraId="5EB56519" w14:textId="469EE93C" w:rsidR="006762D0" w:rsidRDefault="006762D0" w:rsidP="00C44B87">
      <w:pPr>
        <w:jc w:val="both"/>
      </w:pPr>
      <w:r>
        <w:t xml:space="preserve">Vincent essayera d’avoir une salle mise à disposition </w:t>
      </w:r>
      <w:r w:rsidR="005964E1">
        <w:t xml:space="preserve">et, selon le budget disponible,  </w:t>
      </w:r>
      <w:r>
        <w:t>un pass de transport</w:t>
      </w:r>
      <w:r w:rsidR="005964E1">
        <w:t>s en commun (TCL)</w:t>
      </w:r>
      <w:r>
        <w:t xml:space="preserve"> gratuit pour tous les participants.</w:t>
      </w:r>
    </w:p>
    <w:p w14:paraId="6FF44B1E" w14:textId="496F85EA" w:rsidR="006762D0" w:rsidRDefault="006762D0" w:rsidP="00C44B87">
      <w:pPr>
        <w:jc w:val="both"/>
      </w:pPr>
      <w:r>
        <w:t xml:space="preserve">Plusieurs demandes de financements sont évoquées et restent à effectuer, auprès </w:t>
      </w:r>
      <w:r w:rsidR="009E3E2B">
        <w:t xml:space="preserve">notamment </w:t>
      </w:r>
      <w:r>
        <w:t xml:space="preserve">de </w:t>
      </w:r>
      <w:r w:rsidR="009E3E2B">
        <w:t>l’Université Claude Bernard Lyon</w:t>
      </w:r>
      <w:r w:rsidR="005964E1">
        <w:t xml:space="preserve"> 1</w:t>
      </w:r>
      <w:r w:rsidR="009E3E2B">
        <w:t xml:space="preserve">, l’ENS de Lyon, </w:t>
      </w:r>
      <w:r w:rsidR="005964E1">
        <w:t xml:space="preserve">le labex LIO, le Laboratoire de Géologie de Lyon, </w:t>
      </w:r>
      <w:r w:rsidR="009E3E2B">
        <w:t>le Grand Lyon</w:t>
      </w:r>
      <w:r w:rsidR="005964E1">
        <w:t xml:space="preserve">, les sociétés </w:t>
      </w:r>
      <w:r>
        <w:t xml:space="preserve">Schlumberger, Total, </w:t>
      </w:r>
      <w:r w:rsidR="005964E1">
        <w:t xml:space="preserve">RIC, IFPEN, ENGIE, Agilent ainsi que </w:t>
      </w:r>
      <w:r>
        <w:t>l’INSU, l’INEE</w:t>
      </w:r>
      <w:r w:rsidR="005964E1">
        <w:t xml:space="preserve">la SFIS et </w:t>
      </w:r>
      <w:r>
        <w:t>l’EAOG. L’objectif est d’utiliser le moins possible la réserve FROG.</w:t>
      </w:r>
    </w:p>
    <w:p w14:paraId="09F2B257" w14:textId="77777777" w:rsidR="006762D0" w:rsidRDefault="006762D0" w:rsidP="00C44B87">
      <w:pPr>
        <w:jc w:val="both"/>
      </w:pPr>
    </w:p>
    <w:p w14:paraId="3EB07192" w14:textId="6A1095C0" w:rsidR="006762D0" w:rsidRDefault="006762D0" w:rsidP="00C44B87">
      <w:pPr>
        <w:jc w:val="both"/>
      </w:pPr>
      <w:r>
        <w:lastRenderedPageBreak/>
        <w:t xml:space="preserve">Le fait d’inviter un chercheur senior étranger et francophone durant tout le colloque a été discuté. Les noms de </w:t>
      </w:r>
      <w:r w:rsidR="00F5246B">
        <w:t xml:space="preserve">Tim Eglinton, </w:t>
      </w:r>
      <w:r>
        <w:t>Lorenz Schwark</w:t>
      </w:r>
      <w:r w:rsidR="005964E1">
        <w:t>, Steve Rowland</w:t>
      </w:r>
      <w:r>
        <w:t xml:space="preserve"> et Erdem Irdiz ont notamment été évoqués. Ces pistes restent à creuser.</w:t>
      </w:r>
    </w:p>
    <w:p w14:paraId="1201D033" w14:textId="56714CB4" w:rsidR="006762D0" w:rsidRDefault="006762D0" w:rsidP="00C44B87">
      <w:pPr>
        <w:jc w:val="both"/>
      </w:pPr>
      <w:r>
        <w:t>Une table ronde des métiers sera par ailleurs organisée durant le colloque.</w:t>
      </w:r>
    </w:p>
    <w:p w14:paraId="6A9CE60D" w14:textId="77777777" w:rsidR="006762D0" w:rsidRDefault="006762D0" w:rsidP="00C44B87">
      <w:pPr>
        <w:jc w:val="both"/>
      </w:pPr>
    </w:p>
    <w:p w14:paraId="20328366" w14:textId="53988868" w:rsidR="00F07D72" w:rsidRDefault="006762D0" w:rsidP="00C44B87">
      <w:pPr>
        <w:jc w:val="both"/>
      </w:pPr>
      <w:r>
        <w:t>L’organisation de l’association est ensuite discutée. Laurent Grasset et Vincent Grossi terminent leur deuxième mandat au sein du conseil d’administration (CA), et doivent donc quitter ce dernier.</w:t>
      </w:r>
      <w:r w:rsidR="00F07D72">
        <w:t xml:space="preserve"> Laurent Grasset occupait le poste de trésorier adjoint, qui doit être renouvelé. Il est par ailleurs mentionné le fait que Pierre Adam quittera son poste de trésorier l’an prochain, et devra si possible être remplacé par un chercheur permanent pour éviter toute tracasserie administrative. </w:t>
      </w:r>
    </w:p>
    <w:p w14:paraId="4CE7B180" w14:textId="1DB5D0A8" w:rsidR="006762D0" w:rsidRDefault="006762D0" w:rsidP="00C44B87">
      <w:pPr>
        <w:jc w:val="both"/>
      </w:pPr>
    </w:p>
    <w:p w14:paraId="6F916658" w14:textId="748286D8" w:rsidR="006762D0" w:rsidRDefault="006762D0" w:rsidP="00C44B87">
      <w:pPr>
        <w:jc w:val="both"/>
      </w:pPr>
      <w:r>
        <w:t xml:space="preserve">Le CA peut contenir jusqu’à 15 membres. Cependant, la réduction de la taille du CA de 15 à 7 membres (les membres du CA ayant un poste attitré) est discutée </w:t>
      </w:r>
      <w:r w:rsidR="001A61BE">
        <w:t xml:space="preserve">au regard de la faible activité de l’association ; l’idée </w:t>
      </w:r>
      <w:r>
        <w:t>e</w:t>
      </w:r>
      <w:r w:rsidR="001A61BE">
        <w:t>s</w:t>
      </w:r>
      <w:r>
        <w:t xml:space="preserve">t approuvée par les membres présents. Cette décision doit cependant être discutée avec les membres du CA absents lors de l’assemblée générale </w:t>
      </w:r>
      <w:r w:rsidR="001A61BE">
        <w:t xml:space="preserve">avant de les démissionner </w:t>
      </w:r>
      <w:r>
        <w:t xml:space="preserve">d’office. </w:t>
      </w:r>
      <w:r w:rsidR="00C0794F">
        <w:t xml:space="preserve">Nicolas Chevalier </w:t>
      </w:r>
      <w:r w:rsidR="008805C0">
        <w:t>se propose</w:t>
      </w:r>
      <w:r w:rsidR="00C0794F">
        <w:t xml:space="preserve"> de prendre les fonctions de trésorier-adjoint</w:t>
      </w:r>
      <w:r w:rsidR="008805C0">
        <w:t xml:space="preserve"> en remplacement de Laurent Grasset</w:t>
      </w:r>
      <w:r w:rsidR="00C0794F">
        <w:t xml:space="preserve">. </w:t>
      </w:r>
    </w:p>
    <w:p w14:paraId="38103EEC" w14:textId="54DD3826" w:rsidR="006762D0" w:rsidRDefault="006762D0" w:rsidP="00C44B87">
      <w:pPr>
        <w:jc w:val="both"/>
      </w:pPr>
      <w:r>
        <w:t xml:space="preserve">La composition du CA serait la suivante si </w:t>
      </w:r>
      <w:r w:rsidR="008805C0">
        <w:t xml:space="preserve">sa </w:t>
      </w:r>
      <w:r>
        <w:t xml:space="preserve">réduction de taille </w:t>
      </w:r>
      <w:r w:rsidR="008805C0">
        <w:t xml:space="preserve">et l’élection de Nicolas Chevalier étaient </w:t>
      </w:r>
      <w:r>
        <w:t>confirmée</w:t>
      </w:r>
      <w:r w:rsidR="008805C0">
        <w:t>s</w:t>
      </w:r>
      <w:r>
        <w:t> :</w:t>
      </w:r>
    </w:p>
    <w:p w14:paraId="624AAE70" w14:textId="77777777" w:rsidR="006762D0" w:rsidRDefault="006762D0" w:rsidP="00C44B87">
      <w:pPr>
        <w:jc w:val="both"/>
      </w:pPr>
    </w:p>
    <w:p w14:paraId="6612DC32" w14:textId="77777777" w:rsidR="006762D0" w:rsidRDefault="006762D0" w:rsidP="006762D0">
      <w:pPr>
        <w:numPr>
          <w:ilvl w:val="0"/>
          <w:numId w:val="1"/>
        </w:numPr>
        <w:spacing w:before="100" w:beforeAutospacing="1" w:after="100" w:afterAutospacing="1"/>
      </w:pPr>
      <w:r>
        <w:t>Président : Laurent Jeanneau</w:t>
      </w:r>
    </w:p>
    <w:p w14:paraId="7C965E60" w14:textId="77777777" w:rsidR="006762D0" w:rsidRDefault="006762D0" w:rsidP="006762D0">
      <w:pPr>
        <w:numPr>
          <w:ilvl w:val="0"/>
          <w:numId w:val="1"/>
        </w:numPr>
        <w:spacing w:before="100" w:beforeAutospacing="1" w:after="100" w:afterAutospacing="1"/>
      </w:pPr>
      <w:r>
        <w:t>Vice-Président Industrie : Violaine Lamoureux-Var</w:t>
      </w:r>
    </w:p>
    <w:p w14:paraId="2FAF7E84" w14:textId="77777777" w:rsidR="006762D0" w:rsidRDefault="006762D0" w:rsidP="006762D0">
      <w:pPr>
        <w:numPr>
          <w:ilvl w:val="0"/>
          <w:numId w:val="1"/>
        </w:numPr>
        <w:spacing w:before="100" w:beforeAutospacing="1" w:after="100" w:afterAutospacing="1"/>
      </w:pPr>
      <w:r>
        <w:t>Vice-Présidente Académique : Marlène Lavrieux</w:t>
      </w:r>
    </w:p>
    <w:p w14:paraId="7A954852" w14:textId="77777777" w:rsidR="006762D0" w:rsidRDefault="006762D0" w:rsidP="006762D0">
      <w:pPr>
        <w:numPr>
          <w:ilvl w:val="0"/>
          <w:numId w:val="1"/>
        </w:numPr>
        <w:spacing w:before="100" w:beforeAutospacing="1" w:after="100" w:afterAutospacing="1"/>
      </w:pPr>
      <w:r>
        <w:t>Trésorier : Pierre Adam</w:t>
      </w:r>
    </w:p>
    <w:p w14:paraId="4C045EBC" w14:textId="106C6BD7" w:rsidR="006762D0" w:rsidRDefault="006762D0" w:rsidP="006762D0">
      <w:pPr>
        <w:numPr>
          <w:ilvl w:val="0"/>
          <w:numId w:val="1"/>
        </w:numPr>
        <w:spacing w:before="100" w:beforeAutospacing="1" w:after="100" w:afterAutospacing="1"/>
      </w:pPr>
      <w:r>
        <w:t xml:space="preserve">Trésorier Adjoint : </w:t>
      </w:r>
      <w:r w:rsidR="00F07D72">
        <w:t>Nicolas Chevalier</w:t>
      </w:r>
    </w:p>
    <w:p w14:paraId="5EB33055" w14:textId="77777777" w:rsidR="006762D0" w:rsidRDefault="006762D0" w:rsidP="006762D0">
      <w:pPr>
        <w:numPr>
          <w:ilvl w:val="0"/>
          <w:numId w:val="1"/>
        </w:numPr>
        <w:spacing w:before="100" w:beforeAutospacing="1" w:after="100" w:afterAutospacing="1"/>
      </w:pPr>
      <w:r>
        <w:t>Secrétaire : Armelle Riboulleau</w:t>
      </w:r>
    </w:p>
    <w:p w14:paraId="1B520526" w14:textId="77777777" w:rsidR="006762D0" w:rsidRDefault="006762D0" w:rsidP="006762D0">
      <w:pPr>
        <w:numPr>
          <w:ilvl w:val="0"/>
          <w:numId w:val="1"/>
        </w:numPr>
        <w:spacing w:before="100" w:beforeAutospacing="1" w:after="100" w:afterAutospacing="1"/>
      </w:pPr>
      <w:r>
        <w:t>Secrétaire Adjoint : Arnaud Huguet</w:t>
      </w:r>
    </w:p>
    <w:p w14:paraId="349C353C" w14:textId="77777777" w:rsidR="006762D0" w:rsidRDefault="00F07D72" w:rsidP="00C44B87">
      <w:pPr>
        <w:jc w:val="both"/>
      </w:pPr>
      <w:r>
        <w:t>La séance est levée à 14h55.</w:t>
      </w:r>
    </w:p>
    <w:p w14:paraId="67B2FBA3" w14:textId="77777777" w:rsidR="00F07D72" w:rsidRDefault="00F07D72" w:rsidP="00C44B87">
      <w:pPr>
        <w:jc w:val="both"/>
      </w:pPr>
      <w:bookmarkStart w:id="0" w:name="_GoBack"/>
      <w:bookmarkEnd w:id="0"/>
    </w:p>
    <w:p w14:paraId="586C88EF" w14:textId="77777777" w:rsidR="00F07D72" w:rsidRDefault="00F07D72" w:rsidP="00C44B87">
      <w:pPr>
        <w:jc w:val="both"/>
      </w:pPr>
    </w:p>
    <w:p w14:paraId="56CE282B" w14:textId="5293B1F7" w:rsidR="00F07D72" w:rsidRDefault="00F07D72" w:rsidP="00C44B87">
      <w:pPr>
        <w:jc w:val="both"/>
      </w:pPr>
      <w:r>
        <w:t xml:space="preserve">Fait à Paris, le </w:t>
      </w:r>
      <w:r w:rsidR="00C20548">
        <w:t>0</w:t>
      </w:r>
      <w:r w:rsidR="00C20548">
        <w:t>5</w:t>
      </w:r>
      <w:r w:rsidR="00C20548">
        <w:t xml:space="preserve"> </w:t>
      </w:r>
      <w:r>
        <w:t>octobre 2017.</w:t>
      </w:r>
    </w:p>
    <w:p w14:paraId="3DE7D050" w14:textId="77777777" w:rsidR="00F07D72" w:rsidRDefault="00F07D72" w:rsidP="00C44B87">
      <w:pPr>
        <w:jc w:val="both"/>
      </w:pPr>
    </w:p>
    <w:p w14:paraId="012F6CFA" w14:textId="77777777" w:rsidR="00F07D72" w:rsidRDefault="00F07D72" w:rsidP="00C44B87">
      <w:pPr>
        <w:jc w:val="both"/>
      </w:pPr>
      <w:r>
        <w:t>Le secrétaire adjoint de l’association</w:t>
      </w:r>
      <w:r>
        <w:tab/>
      </w:r>
      <w:r>
        <w:tab/>
      </w:r>
      <w:r>
        <w:tab/>
      </w:r>
      <w:r>
        <w:tab/>
        <w:t xml:space="preserve">          Le président de l’association</w:t>
      </w:r>
    </w:p>
    <w:p w14:paraId="1374531E" w14:textId="77777777" w:rsidR="00F07D72" w:rsidRDefault="00F07D72" w:rsidP="00C44B87">
      <w:pPr>
        <w:jc w:val="both"/>
      </w:pPr>
    </w:p>
    <w:p w14:paraId="70A56463" w14:textId="77777777" w:rsidR="00F07D72" w:rsidRDefault="00F07D72" w:rsidP="00C44B87">
      <w:pPr>
        <w:jc w:val="both"/>
      </w:pPr>
    </w:p>
    <w:p w14:paraId="1409220A" w14:textId="77777777" w:rsidR="00F07D72" w:rsidRDefault="00F07D72" w:rsidP="00C44B87">
      <w:pPr>
        <w:jc w:val="both"/>
      </w:pPr>
    </w:p>
    <w:p w14:paraId="3D6BA370" w14:textId="77777777" w:rsidR="00F07D72" w:rsidRDefault="00F07D72" w:rsidP="00C44B87">
      <w:pPr>
        <w:jc w:val="both"/>
      </w:pPr>
    </w:p>
    <w:p w14:paraId="6569D64D" w14:textId="77777777" w:rsidR="00F07D72" w:rsidRDefault="00F07D72" w:rsidP="00C44B87">
      <w:pPr>
        <w:jc w:val="both"/>
      </w:pPr>
    </w:p>
    <w:p w14:paraId="284F4747" w14:textId="77777777" w:rsidR="00F07D72" w:rsidRPr="00C44B87" w:rsidRDefault="00F07D72" w:rsidP="00C44B87">
      <w:pPr>
        <w:jc w:val="both"/>
      </w:pPr>
      <w:r>
        <w:t>Arnaud Huguet</w:t>
      </w:r>
      <w:r>
        <w:tab/>
      </w:r>
      <w:r>
        <w:tab/>
      </w:r>
      <w:r>
        <w:tab/>
      </w:r>
      <w:r>
        <w:tab/>
      </w:r>
      <w:r>
        <w:tab/>
      </w:r>
      <w:r>
        <w:tab/>
        <w:t xml:space="preserve">          Laurent Jeanneau</w:t>
      </w:r>
    </w:p>
    <w:sectPr w:rsidR="00F07D72" w:rsidRPr="00C44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F33CF"/>
    <w:multiLevelType w:val="multilevel"/>
    <w:tmpl w:val="7B1C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87"/>
    <w:rsid w:val="001A61BE"/>
    <w:rsid w:val="00303FBA"/>
    <w:rsid w:val="00332E37"/>
    <w:rsid w:val="003A43FD"/>
    <w:rsid w:val="004706B8"/>
    <w:rsid w:val="00493432"/>
    <w:rsid w:val="005964E1"/>
    <w:rsid w:val="006762D0"/>
    <w:rsid w:val="008805C0"/>
    <w:rsid w:val="009E3E2B"/>
    <w:rsid w:val="00AE7D72"/>
    <w:rsid w:val="00C0794F"/>
    <w:rsid w:val="00C20548"/>
    <w:rsid w:val="00C44B87"/>
    <w:rsid w:val="00C82C53"/>
    <w:rsid w:val="00DF6852"/>
    <w:rsid w:val="00EA09AE"/>
    <w:rsid w:val="00F07D72"/>
    <w:rsid w:val="00F5246B"/>
    <w:rsid w:val="00FA5110"/>
    <w:rsid w:val="00FF5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5EE2F"/>
  <w15:docId w15:val="{3BDDB94E-9113-4571-9228-A266FC78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3432"/>
    <w:rPr>
      <w:rFonts w:ascii="Tahoma" w:hAnsi="Tahoma" w:cs="Tahoma"/>
      <w:sz w:val="16"/>
      <w:szCs w:val="16"/>
    </w:rPr>
  </w:style>
  <w:style w:type="character" w:customStyle="1" w:styleId="TextedebullesCar">
    <w:name w:val="Texte de bulles Car"/>
    <w:basedOn w:val="Policepardfaut"/>
    <w:link w:val="Textedebulles"/>
    <w:uiPriority w:val="99"/>
    <w:semiHidden/>
    <w:rsid w:val="00493432"/>
    <w:rPr>
      <w:rFonts w:ascii="Tahoma" w:hAnsi="Tahoma" w:cs="Tahoma"/>
      <w:sz w:val="16"/>
      <w:szCs w:val="16"/>
    </w:rPr>
  </w:style>
  <w:style w:type="character" w:styleId="Marquedecommentaire">
    <w:name w:val="annotation reference"/>
    <w:basedOn w:val="Policepardfaut"/>
    <w:uiPriority w:val="99"/>
    <w:semiHidden/>
    <w:unhideWhenUsed/>
    <w:rsid w:val="00493432"/>
    <w:rPr>
      <w:sz w:val="16"/>
      <w:szCs w:val="16"/>
    </w:rPr>
  </w:style>
  <w:style w:type="paragraph" w:styleId="Commentaire">
    <w:name w:val="annotation text"/>
    <w:basedOn w:val="Normal"/>
    <w:link w:val="CommentaireCar"/>
    <w:uiPriority w:val="99"/>
    <w:semiHidden/>
    <w:unhideWhenUsed/>
    <w:rsid w:val="00493432"/>
    <w:rPr>
      <w:sz w:val="20"/>
      <w:szCs w:val="20"/>
    </w:rPr>
  </w:style>
  <w:style w:type="character" w:customStyle="1" w:styleId="CommentaireCar">
    <w:name w:val="Commentaire Car"/>
    <w:basedOn w:val="Policepardfaut"/>
    <w:link w:val="Commentaire"/>
    <w:uiPriority w:val="99"/>
    <w:semiHidden/>
    <w:rsid w:val="00493432"/>
  </w:style>
  <w:style w:type="paragraph" w:styleId="Objetducommentaire">
    <w:name w:val="annotation subject"/>
    <w:basedOn w:val="Commentaire"/>
    <w:next w:val="Commentaire"/>
    <w:link w:val="ObjetducommentaireCar"/>
    <w:uiPriority w:val="99"/>
    <w:semiHidden/>
    <w:unhideWhenUsed/>
    <w:rsid w:val="00493432"/>
    <w:rPr>
      <w:b/>
      <w:bCs/>
    </w:rPr>
  </w:style>
  <w:style w:type="character" w:customStyle="1" w:styleId="ObjetducommentaireCar">
    <w:name w:val="Objet du commentaire Car"/>
    <w:basedOn w:val="CommentaireCar"/>
    <w:link w:val="Objetducommentaire"/>
    <w:uiPriority w:val="99"/>
    <w:semiHidden/>
    <w:rsid w:val="00493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UPMC</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Huguet</dc:creator>
  <cp:lastModifiedBy>riboulleau</cp:lastModifiedBy>
  <cp:revision>3</cp:revision>
  <dcterms:created xsi:type="dcterms:W3CDTF">2018-03-12T08:20:00Z</dcterms:created>
  <dcterms:modified xsi:type="dcterms:W3CDTF">2018-03-12T08:21:00Z</dcterms:modified>
</cp:coreProperties>
</file>