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F4" w:rsidRPr="00697796" w:rsidRDefault="00091E43" w:rsidP="00697796">
      <w:pPr>
        <w:jc w:val="center"/>
        <w:rPr>
          <w:b/>
        </w:rPr>
      </w:pPr>
      <w:r w:rsidRPr="00697796">
        <w:rPr>
          <w:b/>
        </w:rPr>
        <w:t xml:space="preserve">Compte-rendu Assemblée générale de l’Association des </w:t>
      </w:r>
      <w:r w:rsidR="00697796" w:rsidRPr="00697796">
        <w:rPr>
          <w:b/>
        </w:rPr>
        <w:t>chercheurs francophones en géochimie organique – 16 septembre 2015</w:t>
      </w:r>
    </w:p>
    <w:p w:rsidR="00697796" w:rsidRDefault="00697796" w:rsidP="00697796">
      <w:pPr>
        <w:jc w:val="center"/>
      </w:pPr>
      <w:r>
        <w:t>Salle Nacir, hôtel Clarion, Prague</w:t>
      </w:r>
    </w:p>
    <w:p w:rsidR="00697796" w:rsidRDefault="00697796" w:rsidP="00697796">
      <w:pPr>
        <w:jc w:val="center"/>
      </w:pPr>
    </w:p>
    <w:p w:rsidR="00697796" w:rsidRDefault="00697796" w:rsidP="00537EE1">
      <w:pPr>
        <w:jc w:val="both"/>
      </w:pPr>
      <w:r>
        <w:t xml:space="preserve">La séance, réalisée durant le congrès international de géochimie organique (IMOG), est ouverte à 13h05 par la présidente de l’association, Sylvie </w:t>
      </w:r>
      <w:proofErr w:type="spellStart"/>
      <w:r>
        <w:t>Derenne</w:t>
      </w:r>
      <w:proofErr w:type="spellEnd"/>
      <w:r>
        <w:t>. Cette dernière présente un bilan moral de l’association pour l’année écoulée.</w:t>
      </w:r>
    </w:p>
    <w:p w:rsidR="00697796" w:rsidRDefault="00697796" w:rsidP="00537EE1">
      <w:pPr>
        <w:jc w:val="both"/>
      </w:pPr>
      <w:r>
        <w:t xml:space="preserve">La dernière assemblée générale a eu lieu lors de la réunion </w:t>
      </w:r>
      <w:r w:rsidR="003E4287">
        <w:t>FROG à Chambéry en juillet 2014. Pour rappel, l’inscription à cette réunion qui a lieu tous les deux ans est gratuite. Le conseil d’administration de l’association avait été renouvelé à Chambéry et était constitué pour l’année écoulée comme suit :</w:t>
      </w:r>
    </w:p>
    <w:p w:rsidR="003E4287" w:rsidRDefault="003E4287" w:rsidP="00537EE1">
      <w:pPr>
        <w:jc w:val="both"/>
      </w:pPr>
      <w:r>
        <w:t xml:space="preserve">Présidente : Sylvie </w:t>
      </w:r>
      <w:proofErr w:type="spellStart"/>
      <w:r>
        <w:t>Derenne</w:t>
      </w:r>
      <w:proofErr w:type="spellEnd"/>
    </w:p>
    <w:p w:rsidR="003E4287" w:rsidRDefault="003E4287" w:rsidP="00537EE1">
      <w:pPr>
        <w:jc w:val="both"/>
      </w:pPr>
      <w:r>
        <w:t xml:space="preserve">Vice-présidents : François </w:t>
      </w:r>
      <w:proofErr w:type="spellStart"/>
      <w:r>
        <w:t>Gelin</w:t>
      </w:r>
      <w:proofErr w:type="spellEnd"/>
      <w:r>
        <w:t xml:space="preserve"> et Marlène </w:t>
      </w:r>
      <w:proofErr w:type="spellStart"/>
      <w:r>
        <w:t>Lavrieux</w:t>
      </w:r>
      <w:proofErr w:type="spellEnd"/>
    </w:p>
    <w:p w:rsidR="003E4287" w:rsidRDefault="003E4287" w:rsidP="00537EE1">
      <w:pPr>
        <w:jc w:val="both"/>
      </w:pPr>
      <w:r>
        <w:t>Trésorier : Pierre Adam</w:t>
      </w:r>
    </w:p>
    <w:p w:rsidR="00D047C1" w:rsidRDefault="00711713" w:rsidP="00537EE1">
      <w:pPr>
        <w:jc w:val="both"/>
      </w:pPr>
      <w:r>
        <w:t xml:space="preserve">Trésorier </w:t>
      </w:r>
      <w:r w:rsidR="003E4287">
        <w:t>adjoint :</w:t>
      </w:r>
      <w:r w:rsidR="00D047C1">
        <w:t xml:space="preserve"> Laurent Grasset</w:t>
      </w:r>
    </w:p>
    <w:p w:rsidR="00377440" w:rsidRDefault="00377440" w:rsidP="00537EE1">
      <w:pPr>
        <w:jc w:val="both"/>
      </w:pPr>
      <w:r>
        <w:t xml:space="preserve">Secrétaire : Armelle </w:t>
      </w:r>
      <w:proofErr w:type="spellStart"/>
      <w:r>
        <w:t>Riboulleau</w:t>
      </w:r>
      <w:proofErr w:type="spellEnd"/>
    </w:p>
    <w:p w:rsidR="00377440" w:rsidRDefault="00711713" w:rsidP="00537EE1">
      <w:pPr>
        <w:jc w:val="both"/>
      </w:pPr>
      <w:r>
        <w:t xml:space="preserve">Secrétaire </w:t>
      </w:r>
      <w:r w:rsidR="00377440">
        <w:t>adjoint : Arnaud Huguet</w:t>
      </w:r>
    </w:p>
    <w:p w:rsidR="00377440" w:rsidRDefault="00377440" w:rsidP="00537EE1">
      <w:pPr>
        <w:jc w:val="both"/>
      </w:pPr>
      <w:r>
        <w:t xml:space="preserve">Membres du conseil d’administration : Vincent Grossi, Jérémy Jacob, Claude Le </w:t>
      </w:r>
      <w:proofErr w:type="spellStart"/>
      <w:r>
        <w:t>Milbeau</w:t>
      </w:r>
      <w:proofErr w:type="spellEnd"/>
      <w:r>
        <w:t xml:space="preserve">, Emilie </w:t>
      </w:r>
      <w:proofErr w:type="spellStart"/>
      <w:r>
        <w:t>Chalmin</w:t>
      </w:r>
      <w:proofErr w:type="spellEnd"/>
      <w:r>
        <w:t xml:space="preserve">, Laurent Jeanneau, Roman </w:t>
      </w:r>
      <w:proofErr w:type="spellStart"/>
      <w:r>
        <w:t>Teisserenc</w:t>
      </w:r>
      <w:proofErr w:type="spellEnd"/>
      <w:r>
        <w:t>.</w:t>
      </w:r>
    </w:p>
    <w:p w:rsidR="00377440" w:rsidRDefault="00377440" w:rsidP="00537EE1">
      <w:pPr>
        <w:jc w:val="both"/>
      </w:pPr>
      <w:r>
        <w:t>Une réunion du conseil d’administration avait eu lieu en septembre 2015 par visio-conférence.</w:t>
      </w:r>
    </w:p>
    <w:p w:rsidR="00377440" w:rsidRDefault="00377440" w:rsidP="00537EE1">
      <w:pPr>
        <w:jc w:val="both"/>
      </w:pPr>
      <w:r>
        <w:t>Lors de cette réunion,  plusieurs points avaient été abordés :</w:t>
      </w:r>
    </w:p>
    <w:p w:rsidR="00377440" w:rsidRDefault="00377440" w:rsidP="00537EE1">
      <w:pPr>
        <w:pStyle w:val="Paragraphedeliste"/>
        <w:numPr>
          <w:ilvl w:val="0"/>
          <w:numId w:val="1"/>
        </w:numPr>
        <w:jc w:val="both"/>
      </w:pPr>
      <w:r>
        <w:t>L’ouverture à l’</w:t>
      </w:r>
      <w:r w:rsidR="00537EE1">
        <w:t xml:space="preserve">international de l’association. </w:t>
      </w:r>
      <w:bookmarkStart w:id="0" w:name="_GoBack"/>
      <w:bookmarkEnd w:id="0"/>
      <w:r>
        <w:t xml:space="preserve">Roman </w:t>
      </w:r>
      <w:proofErr w:type="spellStart"/>
      <w:r>
        <w:t>Teisserenc</w:t>
      </w:r>
      <w:proofErr w:type="spellEnd"/>
      <w:r>
        <w:t xml:space="preserve"> était plus particulièrement chargé de recenser les chercheurs québécois </w:t>
      </w:r>
      <w:r w:rsidR="00134831">
        <w:t xml:space="preserve"> intéressés par l’association, et Marlène </w:t>
      </w:r>
      <w:proofErr w:type="spellStart"/>
      <w:r w:rsidR="00134831">
        <w:t>Lavrieux</w:t>
      </w:r>
      <w:proofErr w:type="spellEnd"/>
      <w:r w:rsidR="00134831">
        <w:t xml:space="preserve"> les chercheurs suisses. Le listing des scientifiques internationaux francophones a été diffusé par Vincent Grossi après échange avec Marlène </w:t>
      </w:r>
      <w:proofErr w:type="spellStart"/>
      <w:r w:rsidR="00134831">
        <w:t>Lavrieux</w:t>
      </w:r>
      <w:proofErr w:type="spellEnd"/>
      <w:r w:rsidR="00134831">
        <w:t>. Il reste maintenant à décider ce que nous ferons de ce listing.</w:t>
      </w:r>
    </w:p>
    <w:p w:rsidR="00134831" w:rsidRDefault="00134831" w:rsidP="00537EE1">
      <w:pPr>
        <w:pStyle w:val="Paragraphedeliste"/>
        <w:jc w:val="both"/>
      </w:pPr>
      <w:r>
        <w:t xml:space="preserve">Philippe Schaeffer précise que le lien vers le site de l’association apparaît sur le site de l’EAOG. </w:t>
      </w:r>
      <w:r w:rsidR="00711713">
        <w:t xml:space="preserve">La réciproque est vraie. Vincent Grossi indique par ailleurs qu’il ne faut pas oublier d’ajouter le logo FROG sur chaque présentation, oral ou poster, et quand cela est possible de présenter l’association en une diapositive (comme l’an dernier aux journées RST à Pau). Une telle publicité sera effectuée lors du prochain congrès de l’association française de sédimentologie </w:t>
      </w:r>
      <w:r w:rsidR="00B22663">
        <w:t>mi-octobre à Chambéry.</w:t>
      </w:r>
    </w:p>
    <w:p w:rsidR="00B22663" w:rsidRDefault="00B22663" w:rsidP="00537EE1">
      <w:pPr>
        <w:pStyle w:val="Paragraphedeliste"/>
        <w:jc w:val="both"/>
      </w:pPr>
    </w:p>
    <w:p w:rsidR="00B22663" w:rsidRDefault="0088651A" w:rsidP="00537EE1">
      <w:pPr>
        <w:pStyle w:val="Paragraphedeliste"/>
        <w:numPr>
          <w:ilvl w:val="0"/>
          <w:numId w:val="1"/>
        </w:numPr>
        <w:jc w:val="both"/>
      </w:pPr>
      <w:r>
        <w:t xml:space="preserve">Les produits dérivés avec le logo FROG. Des autocollants et stylos, à distribuer lors des inscriptions, avaient été envisagés et devaient être disponibles pour le congrès de </w:t>
      </w:r>
      <w:r>
        <w:lastRenderedPageBreak/>
        <w:t>la RST 2014.  Jérémy Jacob va s’occuper d’obtenir des autocollants FROG (3 cm par 3 cm) dans les 2 prochaines semaines.</w:t>
      </w:r>
    </w:p>
    <w:p w:rsidR="0088651A" w:rsidRDefault="0088651A" w:rsidP="00537EE1">
      <w:pPr>
        <w:pStyle w:val="Paragraphedeliste"/>
        <w:jc w:val="both"/>
      </w:pPr>
    </w:p>
    <w:p w:rsidR="0088651A" w:rsidRDefault="0088651A" w:rsidP="00537EE1">
      <w:pPr>
        <w:pStyle w:val="Paragraphedeliste"/>
        <w:numPr>
          <w:ilvl w:val="0"/>
          <w:numId w:val="1"/>
        </w:numPr>
        <w:jc w:val="both"/>
      </w:pPr>
      <w:r>
        <w:t xml:space="preserve">Se porter candidat à l’organisation de l’IMOG. Une candidature à l’organisation de l’IMOG en 2021 avait été envisagée. Le </w:t>
      </w:r>
      <w:proofErr w:type="spellStart"/>
      <w:r>
        <w:t>board</w:t>
      </w:r>
      <w:proofErr w:type="spellEnd"/>
      <w:r>
        <w:t xml:space="preserve"> de l’EAOG pourrait être sondé à ce sujet.</w:t>
      </w:r>
    </w:p>
    <w:p w:rsidR="0088651A" w:rsidRDefault="0088651A" w:rsidP="00537EE1">
      <w:pPr>
        <w:pStyle w:val="Paragraphedeliste"/>
        <w:jc w:val="both"/>
      </w:pPr>
    </w:p>
    <w:p w:rsidR="0088651A" w:rsidRDefault="0088651A" w:rsidP="00537EE1">
      <w:pPr>
        <w:pStyle w:val="Paragraphedeliste"/>
        <w:numPr>
          <w:ilvl w:val="0"/>
          <w:numId w:val="1"/>
        </w:numPr>
        <w:jc w:val="both"/>
      </w:pPr>
      <w:r>
        <w:t xml:space="preserve">Relations avec les industriels. François </w:t>
      </w:r>
      <w:proofErr w:type="spellStart"/>
      <w:r>
        <w:t>Gélin</w:t>
      </w:r>
      <w:proofErr w:type="spellEnd"/>
      <w:r>
        <w:t xml:space="preserve"> précise que d’autre entreprises que Total et Air Liquide existent et pourraient être intéressées par l’association, </w:t>
      </w:r>
      <w:r w:rsidR="00EC316E">
        <w:t xml:space="preserve">comme GDF Suez, Schlumberger, l’IFP, Véolia, Thermo… Armelle </w:t>
      </w:r>
      <w:proofErr w:type="spellStart"/>
      <w:r w:rsidR="00EC316E">
        <w:t>Riboulleau</w:t>
      </w:r>
      <w:proofErr w:type="spellEnd"/>
      <w:r w:rsidR="00EC316E">
        <w:t xml:space="preserve"> se charge de contacter Emilie </w:t>
      </w:r>
      <w:proofErr w:type="spellStart"/>
      <w:r w:rsidR="00EC316E">
        <w:t>Chalmin</w:t>
      </w:r>
      <w:proofErr w:type="spellEnd"/>
      <w:r w:rsidR="00EC316E">
        <w:t xml:space="preserve"> pour récupérer la liste des industriels contactés pour sponsoriser la réunion FROG 2014. Par ailleurs, Jérémy Jacob indique que FROG pourrait </w:t>
      </w:r>
      <w:r w:rsidR="00BD7BC4">
        <w:t>intervenir auprès des industriels pour des formations et pour voir comment faire des projets collaboratifs.</w:t>
      </w:r>
    </w:p>
    <w:p w:rsidR="00BD7BC4" w:rsidRDefault="00BD7BC4" w:rsidP="00537EE1">
      <w:pPr>
        <w:pStyle w:val="Paragraphedeliste"/>
        <w:jc w:val="both"/>
      </w:pPr>
    </w:p>
    <w:p w:rsidR="00BD7BC4" w:rsidRDefault="00BD7BC4" w:rsidP="00537EE1">
      <w:pPr>
        <w:jc w:val="both"/>
      </w:pPr>
      <w:r>
        <w:t xml:space="preserve">Armelle </w:t>
      </w:r>
      <w:proofErr w:type="spellStart"/>
      <w:r>
        <w:t>Riboulleau</w:t>
      </w:r>
      <w:proofErr w:type="spellEnd"/>
      <w:r>
        <w:t xml:space="preserve"> ajoute qu’il faut renouveler chaque année 1/3 du conseil d’administration. Un membre, Emilie </w:t>
      </w:r>
      <w:proofErr w:type="spellStart"/>
      <w:r>
        <w:t>Chalmin</w:t>
      </w:r>
      <w:proofErr w:type="spellEnd"/>
      <w:r>
        <w:t xml:space="preserve">, est démissionnaire. Pour des raisons comptables, 3 autres membres – Pierre Adam, Jérémy Jacob et Armelle </w:t>
      </w:r>
      <w:proofErr w:type="spellStart"/>
      <w:r>
        <w:t>Riboulleau</w:t>
      </w:r>
      <w:proofErr w:type="spellEnd"/>
      <w:r>
        <w:t xml:space="preserve"> – démissionnent et </w:t>
      </w:r>
      <w:proofErr w:type="spellStart"/>
      <w:r>
        <w:t>recandidatent</w:t>
      </w:r>
      <w:proofErr w:type="spellEnd"/>
      <w:r>
        <w:t xml:space="preserve"> pour un nouveau mandat. Une discussion est lancée sur l’opportunité de renouveler le CA tous les 2 ans plutôt que tous les ans. Sylvie </w:t>
      </w:r>
      <w:proofErr w:type="spellStart"/>
      <w:r>
        <w:t>Derenne</w:t>
      </w:r>
      <w:proofErr w:type="spellEnd"/>
      <w:r>
        <w:t xml:space="preserve"> indique par ailleurs qu’elle n’est pas forcément à nouveau candidate au poste de présidente.</w:t>
      </w:r>
    </w:p>
    <w:p w:rsidR="000E440E" w:rsidRDefault="000E440E" w:rsidP="00537EE1">
      <w:pPr>
        <w:jc w:val="both"/>
      </w:pPr>
      <w:r>
        <w:t xml:space="preserve">Pierre Adam présente ensuite le bilan financier de l’association. Pour l’année, 688,02 euros de recette ont été </w:t>
      </w:r>
      <w:proofErr w:type="spellStart"/>
      <w:r>
        <w:t>recoltés</w:t>
      </w:r>
      <w:proofErr w:type="spellEnd"/>
      <w:r>
        <w:t>. Il y a actuellement 1027, 97 euros en banque. Le budget prévisionnel est de 581 euros de recette pour 267 euros de dépense, ce qui devrait conduire à 1350 euros en banque à la fin de l’année prochaine. Pour l’année écoulée, l’association comptait 30-35 cotisants. Le même nombre d’adhérents est prévu pour l’année à venir.</w:t>
      </w:r>
    </w:p>
    <w:p w:rsidR="00123DE4" w:rsidRDefault="00123DE4" w:rsidP="00537EE1">
      <w:pPr>
        <w:jc w:val="both"/>
      </w:pPr>
      <w:r>
        <w:t>Les rapports moraux et financiers de l’association sont approuvés par l’ensemble des adhérents présents ou ayant fourni une procuration.</w:t>
      </w:r>
    </w:p>
    <w:p w:rsidR="00D22A8F" w:rsidRDefault="00123DE4" w:rsidP="00537EE1">
      <w:pPr>
        <w:pStyle w:val="Paragraphedeliste"/>
        <w:numPr>
          <w:ilvl w:val="0"/>
          <w:numId w:val="1"/>
        </w:numPr>
        <w:jc w:val="both"/>
      </w:pPr>
      <w:r>
        <w:t xml:space="preserve">Armelle </w:t>
      </w:r>
      <w:proofErr w:type="spellStart"/>
      <w:r>
        <w:t>Riboulleau</w:t>
      </w:r>
      <w:proofErr w:type="spellEnd"/>
      <w:r>
        <w:t xml:space="preserve"> </w:t>
      </w:r>
      <w:r w:rsidR="006131B7">
        <w:t xml:space="preserve"> souligne qu’au cours de l’année écoulée l’association n’a pas été très active. Vincent Grossi répond qu’il est déjà bien d’avoir une réunion tous les deux ans et un site internet. Concernant la page web de FROG, Laurent Jeanneau avait proposé il y a quelques mois d’y poster </w:t>
      </w:r>
      <w:r w:rsidR="00D22A8F">
        <w:t>les résumés des publications acceptées.</w:t>
      </w:r>
    </w:p>
    <w:p w:rsidR="00D22A8F" w:rsidRDefault="00D22A8F" w:rsidP="00537EE1">
      <w:pPr>
        <w:pStyle w:val="Paragraphedeliste"/>
        <w:jc w:val="both"/>
      </w:pPr>
    </w:p>
    <w:p w:rsidR="00D22A8F" w:rsidRDefault="00D22A8F" w:rsidP="00537EE1">
      <w:pPr>
        <w:pStyle w:val="Paragraphedeliste"/>
        <w:numPr>
          <w:ilvl w:val="0"/>
          <w:numId w:val="1"/>
        </w:numPr>
        <w:jc w:val="both"/>
      </w:pPr>
      <w:r>
        <w:t>Philippe Schaeffer indique qu’il reçoit souvent des courriers de professionnels pour organiser l’IMOG. Si FROG souhaite organiser l’IMOG en 2021, il faudra préparer un dossier avec un budget et des sponsors.</w:t>
      </w:r>
    </w:p>
    <w:p w:rsidR="00D22A8F" w:rsidRDefault="00D22A8F" w:rsidP="00537EE1">
      <w:pPr>
        <w:pStyle w:val="Paragraphedeliste"/>
        <w:jc w:val="both"/>
      </w:pPr>
    </w:p>
    <w:p w:rsidR="00123DE4" w:rsidRDefault="00D22A8F" w:rsidP="00537EE1">
      <w:pPr>
        <w:pStyle w:val="Paragraphedeliste"/>
        <w:numPr>
          <w:ilvl w:val="0"/>
          <w:numId w:val="1"/>
        </w:numPr>
        <w:jc w:val="both"/>
      </w:pPr>
      <w:r>
        <w:t>Concernant le site FROG, Jérémy Jacob précise que chacun peut y poster des informations</w:t>
      </w:r>
      <w:r w:rsidR="006131B7">
        <w:t xml:space="preserve"> </w:t>
      </w:r>
      <w:r>
        <w:t xml:space="preserve">(bourses de thèse, post-docs…). Une discussion est engagée sur l’opportunité d’ajouter sur le site une liste des laboratoires de géochimie organique avec leurs équipements et thématiques de recherche. Armelle </w:t>
      </w:r>
      <w:proofErr w:type="spellStart"/>
      <w:r>
        <w:t>Riboulleau</w:t>
      </w:r>
      <w:proofErr w:type="spellEnd"/>
      <w:r>
        <w:t xml:space="preserve"> se charge de </w:t>
      </w:r>
      <w:r>
        <w:lastRenderedPageBreak/>
        <w:t xml:space="preserve">rédiger le </w:t>
      </w:r>
      <w:proofErr w:type="spellStart"/>
      <w:r>
        <w:t>template</w:t>
      </w:r>
      <w:proofErr w:type="spellEnd"/>
      <w:r>
        <w:t xml:space="preserve"> de la fiche laboratoire. Par ailleurs, la liste du conseil d’administration de l’association devra être mise à jour sur le site web.</w:t>
      </w:r>
    </w:p>
    <w:p w:rsidR="00D22A8F" w:rsidRDefault="00D22A8F" w:rsidP="00537EE1">
      <w:pPr>
        <w:pStyle w:val="Paragraphedeliste"/>
        <w:jc w:val="both"/>
      </w:pPr>
    </w:p>
    <w:p w:rsidR="00D22A8F" w:rsidRDefault="00D22A8F" w:rsidP="00537EE1">
      <w:pPr>
        <w:pStyle w:val="Paragraphedeliste"/>
        <w:numPr>
          <w:ilvl w:val="0"/>
          <w:numId w:val="1"/>
        </w:numPr>
        <w:jc w:val="both"/>
      </w:pPr>
      <w:r>
        <w:t xml:space="preserve">Laurent Grasset donne ensuite des précisions sur la prochaine réunion FROG, qui aura lieu à Poitiers les 7 et 8 juillet 2016. Le logement s’effectuera à la cité universitaire, entièrement rénovée il y a peu et située à 150 m du lieu du congrès. Un amphithéâtre de l’université sera réservé pour les présentations. Le CROUS se chargera de la nourriture. Une première annonce de la réunion sera </w:t>
      </w:r>
      <w:r w:rsidR="0081528F">
        <w:t xml:space="preserve">effectuée </w:t>
      </w:r>
      <w:r>
        <w:t xml:space="preserve">fin octobre. </w:t>
      </w:r>
      <w:r w:rsidR="0081528F">
        <w:t xml:space="preserve">Les dossiers de financement seront envoyés la semaine prochaine aux différents partenaires publics (université/ville/département/région). 10 à 15 000 euros de budget sont à prévoir. Différents sponsors seront contactés (les listes établies par Jérémy Jacob et Emilie </w:t>
      </w:r>
      <w:proofErr w:type="spellStart"/>
      <w:r w:rsidR="0081528F">
        <w:t>Chalmin</w:t>
      </w:r>
      <w:proofErr w:type="spellEnd"/>
      <w:r w:rsidR="0081528F">
        <w:t xml:space="preserve"> pour l’organisation des précédentes réunions pourront être </w:t>
      </w:r>
      <w:proofErr w:type="spellStart"/>
      <w:r w:rsidR="0081528F">
        <w:t>réutiliées</w:t>
      </w:r>
      <w:proofErr w:type="spellEnd"/>
      <w:r w:rsidR="0081528F">
        <w:t>). Philippe Schaeffer souligne que les entreprises établissent leur budget par année fiscale et qu’il serait donc préférable de faire deux appels de fonds, l’un cette année et l’autre l’année prochaine.</w:t>
      </w:r>
    </w:p>
    <w:p w:rsidR="0081528F" w:rsidRDefault="0081528F" w:rsidP="00537EE1">
      <w:pPr>
        <w:pStyle w:val="Paragraphedeliste"/>
        <w:jc w:val="both"/>
      </w:pPr>
    </w:p>
    <w:p w:rsidR="0081528F" w:rsidRDefault="0081528F" w:rsidP="00537EE1">
      <w:pPr>
        <w:pStyle w:val="Paragraphedeliste"/>
        <w:numPr>
          <w:ilvl w:val="0"/>
          <w:numId w:val="1"/>
        </w:numPr>
        <w:jc w:val="both"/>
      </w:pPr>
      <w:r>
        <w:t xml:space="preserve">Vincent Grossi suggère que les présentations des doctorants et post-doctorants soient effectués en anglais, afin de les entraîner avant leur éventuelle participation à des congrès internationaux. </w:t>
      </w:r>
    </w:p>
    <w:p w:rsidR="0081528F" w:rsidRDefault="0081528F" w:rsidP="00537EE1">
      <w:pPr>
        <w:pStyle w:val="Paragraphedeliste"/>
        <w:jc w:val="both"/>
      </w:pPr>
    </w:p>
    <w:p w:rsidR="0081528F" w:rsidRDefault="0081528F" w:rsidP="00537EE1">
      <w:pPr>
        <w:pStyle w:val="Paragraphedeliste"/>
        <w:numPr>
          <w:ilvl w:val="0"/>
          <w:numId w:val="1"/>
        </w:numPr>
        <w:jc w:val="both"/>
      </w:pPr>
      <w:r>
        <w:t xml:space="preserve">Laurent Grasset précise que les différentes sessions seront organisées en fonction des résumés reçus. La question est posée de l’organisation de sessions introductives par des chercheurs seniors, et de l’invitation d’un ou deux chercheurs étrangers parlant français. </w:t>
      </w:r>
      <w:r w:rsidR="00537EE1">
        <w:t xml:space="preserve">Ce point sera tranché en fonction du nombre d’étudiants qui participeront à la réunion. François </w:t>
      </w:r>
      <w:proofErr w:type="spellStart"/>
      <w:r w:rsidR="00537EE1">
        <w:t>Gelin</w:t>
      </w:r>
      <w:proofErr w:type="spellEnd"/>
      <w:r w:rsidR="00537EE1">
        <w:t xml:space="preserve"> donne son accord pour présenter les perspectives de la géochimie organique dans le monde industriel. Jérémy Jacob suggère par ailleurs qu’en parallèle de la réunion FROG, une journée innovation pourrait être organisé pour les étudiants, sur le même format que celle du RESMO qui a eu lieu en mars dernier.</w:t>
      </w:r>
    </w:p>
    <w:p w:rsidR="00537EE1" w:rsidRDefault="00537EE1" w:rsidP="00537EE1">
      <w:pPr>
        <w:pStyle w:val="Paragraphedeliste"/>
        <w:jc w:val="both"/>
      </w:pPr>
    </w:p>
    <w:p w:rsidR="00537EE1" w:rsidRDefault="00537EE1" w:rsidP="00537EE1">
      <w:pPr>
        <w:pStyle w:val="Paragraphedeliste"/>
        <w:numPr>
          <w:ilvl w:val="0"/>
          <w:numId w:val="1"/>
        </w:numPr>
        <w:jc w:val="both"/>
      </w:pPr>
      <w:r>
        <w:t>Après vote des adhérents présents ou ayant donné leur procuration, le conseil d’administration est renouvelé à l’unanimité.</w:t>
      </w:r>
    </w:p>
    <w:p w:rsidR="00537EE1" w:rsidRDefault="00537EE1" w:rsidP="00537EE1">
      <w:pPr>
        <w:pStyle w:val="Paragraphedeliste"/>
        <w:jc w:val="both"/>
      </w:pPr>
    </w:p>
    <w:p w:rsidR="00537EE1" w:rsidRDefault="00537EE1" w:rsidP="00537EE1">
      <w:pPr>
        <w:jc w:val="both"/>
      </w:pPr>
      <w:r>
        <w:t xml:space="preserve">La séance est levée à 14h. </w:t>
      </w:r>
    </w:p>
    <w:p w:rsidR="00537EE1" w:rsidRDefault="00537EE1" w:rsidP="00537EE1"/>
    <w:p w:rsidR="00537EE1" w:rsidRDefault="00537EE1" w:rsidP="00537EE1">
      <w:r>
        <w:t>La présidente de l’association</w:t>
      </w:r>
      <w:r>
        <w:tab/>
      </w:r>
      <w:r>
        <w:tab/>
      </w:r>
      <w:r>
        <w:tab/>
      </w:r>
      <w:r>
        <w:tab/>
      </w:r>
      <w:r>
        <w:tab/>
      </w:r>
      <w:r>
        <w:tab/>
        <w:t>Le secrétaire-adjoint</w:t>
      </w:r>
    </w:p>
    <w:p w:rsidR="00537EE1" w:rsidRDefault="00537EE1" w:rsidP="00537EE1"/>
    <w:p w:rsidR="00537EE1" w:rsidRDefault="00537EE1" w:rsidP="00537EE1"/>
    <w:p w:rsidR="00537EE1" w:rsidRDefault="00537EE1" w:rsidP="00537EE1">
      <w:r>
        <w:t xml:space="preserve">Sylvie </w:t>
      </w:r>
      <w:proofErr w:type="spellStart"/>
      <w:r>
        <w:t>Derenne</w:t>
      </w:r>
      <w:proofErr w:type="spellEnd"/>
      <w:r>
        <w:tab/>
      </w:r>
      <w:r>
        <w:tab/>
      </w:r>
      <w:r>
        <w:tab/>
      </w:r>
      <w:r>
        <w:tab/>
      </w:r>
      <w:r>
        <w:tab/>
      </w:r>
      <w:r>
        <w:tab/>
      </w:r>
      <w:r>
        <w:tab/>
      </w:r>
      <w:r>
        <w:tab/>
        <w:t xml:space="preserve">   Arnaud Huguet</w:t>
      </w:r>
    </w:p>
    <w:sectPr w:rsidR="00537E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FE" w:rsidRDefault="003848FE" w:rsidP="00537EE1">
      <w:pPr>
        <w:spacing w:after="0" w:line="240" w:lineRule="auto"/>
      </w:pPr>
      <w:r>
        <w:separator/>
      </w:r>
    </w:p>
  </w:endnote>
  <w:endnote w:type="continuationSeparator" w:id="0">
    <w:p w:rsidR="003848FE" w:rsidRDefault="003848FE" w:rsidP="0053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4446"/>
      <w:docPartObj>
        <w:docPartGallery w:val="Page Numbers (Bottom of Page)"/>
        <w:docPartUnique/>
      </w:docPartObj>
    </w:sdtPr>
    <w:sdtContent>
      <w:p w:rsidR="00537EE1" w:rsidRDefault="00537EE1">
        <w:pPr>
          <w:pStyle w:val="Pieddepage"/>
          <w:jc w:val="right"/>
        </w:pPr>
        <w:r>
          <w:fldChar w:fldCharType="begin"/>
        </w:r>
        <w:r>
          <w:instrText>PAGE   \* MERGEFORMAT</w:instrText>
        </w:r>
        <w:r>
          <w:fldChar w:fldCharType="separate"/>
        </w:r>
        <w:r>
          <w:rPr>
            <w:noProof/>
          </w:rPr>
          <w:t>3</w:t>
        </w:r>
        <w:r>
          <w:fldChar w:fldCharType="end"/>
        </w:r>
      </w:p>
    </w:sdtContent>
  </w:sdt>
  <w:p w:rsidR="00537EE1" w:rsidRDefault="00537E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FE" w:rsidRDefault="003848FE" w:rsidP="00537EE1">
      <w:pPr>
        <w:spacing w:after="0" w:line="240" w:lineRule="auto"/>
      </w:pPr>
      <w:r>
        <w:separator/>
      </w:r>
    </w:p>
  </w:footnote>
  <w:footnote w:type="continuationSeparator" w:id="0">
    <w:p w:rsidR="003848FE" w:rsidRDefault="003848FE" w:rsidP="00537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F2BE9"/>
    <w:multiLevelType w:val="hybridMultilevel"/>
    <w:tmpl w:val="98FC77BC"/>
    <w:lvl w:ilvl="0" w:tplc="5C2C9A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43"/>
    <w:rsid w:val="00091E43"/>
    <w:rsid w:val="000E440E"/>
    <w:rsid w:val="00123DE4"/>
    <w:rsid w:val="00134831"/>
    <w:rsid w:val="00377440"/>
    <w:rsid w:val="003848FE"/>
    <w:rsid w:val="003E4287"/>
    <w:rsid w:val="00537EE1"/>
    <w:rsid w:val="006131B7"/>
    <w:rsid w:val="00697796"/>
    <w:rsid w:val="00711713"/>
    <w:rsid w:val="0081528F"/>
    <w:rsid w:val="0088651A"/>
    <w:rsid w:val="00B22663"/>
    <w:rsid w:val="00BD7BC4"/>
    <w:rsid w:val="00D047C1"/>
    <w:rsid w:val="00D22A8F"/>
    <w:rsid w:val="00EC316E"/>
    <w:rsid w:val="00F97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440"/>
    <w:pPr>
      <w:ind w:left="720"/>
      <w:contextualSpacing/>
    </w:pPr>
  </w:style>
  <w:style w:type="paragraph" w:styleId="En-tte">
    <w:name w:val="header"/>
    <w:basedOn w:val="Normal"/>
    <w:link w:val="En-tteCar"/>
    <w:uiPriority w:val="99"/>
    <w:unhideWhenUsed/>
    <w:rsid w:val="00537EE1"/>
    <w:pPr>
      <w:tabs>
        <w:tab w:val="center" w:pos="4536"/>
        <w:tab w:val="right" w:pos="9072"/>
      </w:tabs>
      <w:spacing w:after="0" w:line="240" w:lineRule="auto"/>
    </w:pPr>
  </w:style>
  <w:style w:type="character" w:customStyle="1" w:styleId="En-tteCar">
    <w:name w:val="En-tête Car"/>
    <w:basedOn w:val="Policepardfaut"/>
    <w:link w:val="En-tte"/>
    <w:uiPriority w:val="99"/>
    <w:rsid w:val="00537EE1"/>
  </w:style>
  <w:style w:type="paragraph" w:styleId="Pieddepage">
    <w:name w:val="footer"/>
    <w:basedOn w:val="Normal"/>
    <w:link w:val="PieddepageCar"/>
    <w:uiPriority w:val="99"/>
    <w:unhideWhenUsed/>
    <w:rsid w:val="00537E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440"/>
    <w:pPr>
      <w:ind w:left="720"/>
      <w:contextualSpacing/>
    </w:pPr>
  </w:style>
  <w:style w:type="paragraph" w:styleId="En-tte">
    <w:name w:val="header"/>
    <w:basedOn w:val="Normal"/>
    <w:link w:val="En-tteCar"/>
    <w:uiPriority w:val="99"/>
    <w:unhideWhenUsed/>
    <w:rsid w:val="00537EE1"/>
    <w:pPr>
      <w:tabs>
        <w:tab w:val="center" w:pos="4536"/>
        <w:tab w:val="right" w:pos="9072"/>
      </w:tabs>
      <w:spacing w:after="0" w:line="240" w:lineRule="auto"/>
    </w:pPr>
  </w:style>
  <w:style w:type="character" w:customStyle="1" w:styleId="En-tteCar">
    <w:name w:val="En-tête Car"/>
    <w:basedOn w:val="Policepardfaut"/>
    <w:link w:val="En-tte"/>
    <w:uiPriority w:val="99"/>
    <w:rsid w:val="00537EE1"/>
  </w:style>
  <w:style w:type="paragraph" w:styleId="Pieddepage">
    <w:name w:val="footer"/>
    <w:basedOn w:val="Normal"/>
    <w:link w:val="PieddepageCar"/>
    <w:uiPriority w:val="99"/>
    <w:unhideWhenUsed/>
    <w:rsid w:val="00537E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Huguet</dc:creator>
  <cp:lastModifiedBy>Arnaud Huguet</cp:lastModifiedBy>
  <cp:revision>4</cp:revision>
  <dcterms:created xsi:type="dcterms:W3CDTF">2015-09-22T20:31:00Z</dcterms:created>
  <dcterms:modified xsi:type="dcterms:W3CDTF">2015-09-23T16:29:00Z</dcterms:modified>
</cp:coreProperties>
</file>